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Raumlufttechnik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umlufttechnik im Rahmen des Neubaus der Grundschule Grebb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